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8052"/>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9B88299" w:rsidR="0012209D" w:rsidRDefault="0012209D" w:rsidP="00FA705A"/>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556"/>
        <w:gridCol w:w="845"/>
        <w:gridCol w:w="172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5E76C30F" w:rsidR="0012209D" w:rsidRPr="00447FD8" w:rsidRDefault="003C5A8B" w:rsidP="003C5A8B">
            <w:pPr>
              <w:rPr>
                <w:b/>
                <w:bCs/>
              </w:rPr>
            </w:pPr>
            <w:r>
              <w:rPr>
                <w:b/>
                <w:bCs/>
              </w:rPr>
              <w:t xml:space="preserve">Business </w:t>
            </w:r>
            <w:r w:rsidR="001121FC">
              <w:rPr>
                <w:b/>
                <w:bCs/>
              </w:rPr>
              <w:t xml:space="preserve">Change </w:t>
            </w:r>
            <w:r>
              <w:rPr>
                <w:b/>
                <w:bCs/>
              </w:rPr>
              <w:t>Manager</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5005FE8E" w:rsidR="0012209D" w:rsidRDefault="003C5A8B" w:rsidP="00321CAA">
            <w:r>
              <w:t>Finance</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6EB13504" w:rsidR="00746AEB" w:rsidRDefault="001B25C0" w:rsidP="00321CAA">
            <w:r>
              <w:t>Professional Services</w:t>
            </w:r>
          </w:p>
        </w:tc>
      </w:tr>
      <w:tr w:rsidR="0012209D" w14:paraId="15BF087A" w14:textId="77777777" w:rsidTr="00222DE4">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61CB3FE3" w:rsidR="0012209D" w:rsidRDefault="00222DE4" w:rsidP="00FF246F">
            <w:r>
              <w:t>Management, Specialist and Administrative (MSA)</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4B733B5D" w:rsidR="0012209D" w:rsidRDefault="004D4966" w:rsidP="00321CAA">
            <w:r>
              <w:t>5</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90FA853" w:rsidR="0012209D" w:rsidRDefault="00467596" w:rsidP="00FF246F">
            <w:r>
              <w:t>n/a</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53295C4D" w:rsidR="0012209D" w:rsidRPr="005508A2" w:rsidRDefault="00DD6073" w:rsidP="00321CAA">
            <w:r>
              <w:t xml:space="preserve">Head of </w:t>
            </w:r>
            <w:r w:rsidR="001B25C0">
              <w:t>Transactions</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122715" w:rsidR="0012209D" w:rsidRPr="005508A2" w:rsidRDefault="001B25C0" w:rsidP="00321CAA">
            <w:r>
              <w:t>Purchasing, Payments and Master Data teams</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63CA63D1" w:rsidR="0012209D" w:rsidRPr="005508A2" w:rsidRDefault="001B25C0" w:rsidP="00321CAA">
            <w:r>
              <w:t>Mix of Home and 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0BC246F" w:rsidR="007E19BB" w:rsidRDefault="00DD6073" w:rsidP="00E171BA">
            <w:pPr>
              <w:ind w:left="360"/>
            </w:pPr>
            <w:r>
              <w:t xml:space="preserve">To create, manage and develop the overall governance and risk management processes for </w:t>
            </w:r>
            <w:r w:rsidR="001B25C0">
              <w:t>purchasing and payments</w:t>
            </w:r>
            <w:r>
              <w:t xml:space="preserve"> across the organisation.  Develop measurable improvements in efficiencies for the University through procurement improvement, demonstrating the value of category management.  Ensure processes and procedures are robust and compliant with all relevant legislation.  Drive process improvement and compliance in </w:t>
            </w:r>
            <w:r w:rsidR="001B25C0">
              <w:t>purchasing and payment</w:t>
            </w:r>
            <w:r>
              <w:t xml:space="preserve"> activity across the University.</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467596">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67596">
        <w:trPr>
          <w:cantSplit/>
        </w:trPr>
        <w:tc>
          <w:tcPr>
            <w:tcW w:w="606" w:type="dxa"/>
            <w:tcBorders>
              <w:right w:val="nil"/>
            </w:tcBorders>
          </w:tcPr>
          <w:p w14:paraId="15BF0891" w14:textId="77777777" w:rsidR="0012209D" w:rsidRPr="00D17810" w:rsidRDefault="0012209D" w:rsidP="0012209D">
            <w:pPr>
              <w:pStyle w:val="ListParagraph"/>
              <w:numPr>
                <w:ilvl w:val="0"/>
                <w:numId w:val="17"/>
              </w:numPr>
              <w:rPr>
                <w:szCs w:val="18"/>
              </w:rPr>
            </w:pPr>
          </w:p>
        </w:tc>
        <w:tc>
          <w:tcPr>
            <w:tcW w:w="8118" w:type="dxa"/>
            <w:tcBorders>
              <w:left w:val="nil"/>
            </w:tcBorders>
          </w:tcPr>
          <w:p w14:paraId="15BF0892" w14:textId="650C9B85" w:rsidR="0012209D" w:rsidRPr="00DD6073" w:rsidRDefault="00DD6073" w:rsidP="00DD6073">
            <w:pPr>
              <w:tabs>
                <w:tab w:val="left" w:pos="0"/>
              </w:tabs>
              <w:suppressAutoHyphens/>
              <w:rPr>
                <w:szCs w:val="18"/>
              </w:rPr>
            </w:pPr>
            <w:r>
              <w:rPr>
                <w:szCs w:val="18"/>
              </w:rPr>
              <w:t xml:space="preserve">Develop and manage all aspects of </w:t>
            </w:r>
            <w:r w:rsidR="001B25C0">
              <w:rPr>
                <w:szCs w:val="18"/>
              </w:rPr>
              <w:t xml:space="preserve">purchasing and payment </w:t>
            </w:r>
            <w:r>
              <w:rPr>
                <w:szCs w:val="18"/>
              </w:rPr>
              <w:t>governance and risk management.  Ensure timely decision making and the appropriate management of risk</w:t>
            </w:r>
            <w:r w:rsidR="00F52D00">
              <w:rPr>
                <w:szCs w:val="18"/>
              </w:rPr>
              <w:t xml:space="preserve"> including the implementation of any mitigating actions.</w:t>
            </w:r>
          </w:p>
        </w:tc>
        <w:tc>
          <w:tcPr>
            <w:tcW w:w="1027" w:type="dxa"/>
          </w:tcPr>
          <w:p w14:paraId="15BF0893" w14:textId="4ABCF04C" w:rsidR="0012209D" w:rsidRDefault="000D24B9" w:rsidP="00321CAA">
            <w:r>
              <w:t>1</w:t>
            </w:r>
            <w:r w:rsidR="00E171BA">
              <w:t>0%</w:t>
            </w:r>
          </w:p>
        </w:tc>
      </w:tr>
      <w:tr w:rsidR="000D24B9" w14:paraId="482F27D9" w14:textId="77777777" w:rsidTr="00467596">
        <w:trPr>
          <w:cantSplit/>
        </w:trPr>
        <w:tc>
          <w:tcPr>
            <w:tcW w:w="606" w:type="dxa"/>
            <w:tcBorders>
              <w:right w:val="nil"/>
            </w:tcBorders>
          </w:tcPr>
          <w:p w14:paraId="119E8DD4" w14:textId="77777777" w:rsidR="000D24B9" w:rsidRPr="00D17810" w:rsidRDefault="000D24B9" w:rsidP="0012209D">
            <w:pPr>
              <w:pStyle w:val="ListParagraph"/>
              <w:numPr>
                <w:ilvl w:val="0"/>
                <w:numId w:val="17"/>
              </w:numPr>
              <w:rPr>
                <w:szCs w:val="18"/>
              </w:rPr>
            </w:pPr>
          </w:p>
        </w:tc>
        <w:tc>
          <w:tcPr>
            <w:tcW w:w="8118" w:type="dxa"/>
            <w:tcBorders>
              <w:left w:val="nil"/>
            </w:tcBorders>
          </w:tcPr>
          <w:p w14:paraId="0AB3A9ED" w14:textId="6C1AF86C" w:rsidR="000D24B9" w:rsidRDefault="000D24B9" w:rsidP="00DD6073">
            <w:pPr>
              <w:tabs>
                <w:tab w:val="left" w:pos="0"/>
              </w:tabs>
              <w:suppressAutoHyphens/>
              <w:rPr>
                <w:szCs w:val="18"/>
              </w:rPr>
            </w:pPr>
            <w:r>
              <w:rPr>
                <w:szCs w:val="18"/>
              </w:rPr>
              <w:t xml:space="preserve">Ensure best practice </w:t>
            </w:r>
            <w:r w:rsidR="001B25C0">
              <w:rPr>
                <w:szCs w:val="18"/>
              </w:rPr>
              <w:t>purchasing and payment</w:t>
            </w:r>
            <w:r>
              <w:rPr>
                <w:szCs w:val="18"/>
              </w:rPr>
              <w:t xml:space="preserve"> practices are adopted and updated regularly, through regular collaboration with HEIs and other relevant organisations. </w:t>
            </w:r>
          </w:p>
        </w:tc>
        <w:tc>
          <w:tcPr>
            <w:tcW w:w="1027" w:type="dxa"/>
          </w:tcPr>
          <w:p w14:paraId="298AAD82" w14:textId="25D6ADF6" w:rsidR="000D24B9" w:rsidRDefault="000D24B9" w:rsidP="00321CAA">
            <w:r>
              <w:t>10%</w:t>
            </w:r>
          </w:p>
        </w:tc>
      </w:tr>
      <w:tr w:rsidR="0012209D" w14:paraId="15BF0898" w14:textId="77777777" w:rsidTr="00467596">
        <w:trPr>
          <w:cantSplit/>
        </w:trPr>
        <w:tc>
          <w:tcPr>
            <w:tcW w:w="606" w:type="dxa"/>
            <w:tcBorders>
              <w:right w:val="nil"/>
            </w:tcBorders>
          </w:tcPr>
          <w:p w14:paraId="15BF0895" w14:textId="77777777" w:rsidR="0012209D" w:rsidRDefault="0012209D" w:rsidP="0012209D">
            <w:pPr>
              <w:pStyle w:val="ListParagraph"/>
              <w:numPr>
                <w:ilvl w:val="0"/>
                <w:numId w:val="17"/>
              </w:numPr>
            </w:pPr>
          </w:p>
        </w:tc>
        <w:tc>
          <w:tcPr>
            <w:tcW w:w="8118" w:type="dxa"/>
            <w:tcBorders>
              <w:left w:val="nil"/>
            </w:tcBorders>
          </w:tcPr>
          <w:p w14:paraId="16ED7377" w14:textId="73F9A78A" w:rsidR="00F52D00" w:rsidRPr="00D17810" w:rsidRDefault="00F52D00" w:rsidP="00F52D00">
            <w:pPr>
              <w:tabs>
                <w:tab w:val="left" w:pos="0"/>
              </w:tabs>
              <w:suppressAutoHyphens/>
              <w:spacing w:before="0" w:after="0"/>
              <w:rPr>
                <w:szCs w:val="18"/>
              </w:rPr>
            </w:pPr>
            <w:r>
              <w:rPr>
                <w:szCs w:val="18"/>
              </w:rPr>
              <w:t xml:space="preserve">Develop and manage all aspects of the performance of the </w:t>
            </w:r>
            <w:r w:rsidR="001B25C0">
              <w:rPr>
                <w:szCs w:val="18"/>
              </w:rPr>
              <w:t xml:space="preserve">purchasing, master data and payment </w:t>
            </w:r>
            <w:r>
              <w:rPr>
                <w:szCs w:val="18"/>
              </w:rPr>
              <w:t>team</w:t>
            </w:r>
            <w:r w:rsidR="001B25C0">
              <w:rPr>
                <w:szCs w:val="18"/>
              </w:rPr>
              <w:t>s</w:t>
            </w:r>
            <w:r>
              <w:rPr>
                <w:szCs w:val="18"/>
              </w:rPr>
              <w:t xml:space="preserve">, ensure alignment with </w:t>
            </w:r>
            <w:proofErr w:type="gramStart"/>
            <w:r>
              <w:rPr>
                <w:szCs w:val="18"/>
              </w:rPr>
              <w:t>University</w:t>
            </w:r>
            <w:proofErr w:type="gramEnd"/>
            <w:r>
              <w:rPr>
                <w:szCs w:val="18"/>
              </w:rPr>
              <w:t xml:space="preserve"> and departmental strategy.  Develop measurable outcomes and ensure that staff objectives are aligned.</w:t>
            </w:r>
          </w:p>
          <w:p w14:paraId="0756185A" w14:textId="77777777" w:rsidR="0012209D" w:rsidRDefault="00F52D00" w:rsidP="00D17810">
            <w:pPr>
              <w:numPr>
                <w:ilvl w:val="0"/>
                <w:numId w:val="21"/>
              </w:numPr>
              <w:tabs>
                <w:tab w:val="left" w:pos="0"/>
              </w:tabs>
              <w:suppressAutoHyphens/>
              <w:spacing w:before="0" w:after="0"/>
              <w:rPr>
                <w:szCs w:val="18"/>
              </w:rPr>
            </w:pPr>
            <w:r>
              <w:rPr>
                <w:szCs w:val="18"/>
              </w:rPr>
              <w:t>Develop a</w:t>
            </w:r>
            <w:r w:rsidR="007E7B67">
              <w:rPr>
                <w:szCs w:val="18"/>
              </w:rPr>
              <w:t>n</w:t>
            </w:r>
            <w:r>
              <w:rPr>
                <w:szCs w:val="18"/>
              </w:rPr>
              <w:t xml:space="preserve"> efficiency and effectiveness tracker, de</w:t>
            </w:r>
            <w:r w:rsidR="007E7B67">
              <w:rPr>
                <w:szCs w:val="18"/>
              </w:rPr>
              <w:t>signing targets which drive appropriate behavioural change.</w:t>
            </w:r>
          </w:p>
          <w:p w14:paraId="53826EE7" w14:textId="5E72C696" w:rsidR="007E7B67" w:rsidRDefault="007E7B67" w:rsidP="00D17810">
            <w:pPr>
              <w:numPr>
                <w:ilvl w:val="0"/>
                <w:numId w:val="21"/>
              </w:numPr>
              <w:tabs>
                <w:tab w:val="left" w:pos="0"/>
              </w:tabs>
              <w:suppressAutoHyphens/>
              <w:spacing w:before="0" w:after="0"/>
              <w:rPr>
                <w:szCs w:val="18"/>
              </w:rPr>
            </w:pPr>
            <w:r>
              <w:rPr>
                <w:szCs w:val="18"/>
              </w:rPr>
              <w:t>Develop a range of KPIs for activities and projects in conjunction with internal and external requirements.</w:t>
            </w:r>
          </w:p>
          <w:p w14:paraId="550EAAD3" w14:textId="54AFEBC5" w:rsidR="007E7B67" w:rsidRDefault="007E7B67" w:rsidP="00801F29">
            <w:pPr>
              <w:numPr>
                <w:ilvl w:val="0"/>
                <w:numId w:val="21"/>
              </w:numPr>
              <w:tabs>
                <w:tab w:val="left" w:pos="0"/>
              </w:tabs>
              <w:suppressAutoHyphens/>
              <w:spacing w:before="0" w:after="0"/>
              <w:rPr>
                <w:szCs w:val="18"/>
              </w:rPr>
            </w:pPr>
            <w:r>
              <w:rPr>
                <w:szCs w:val="18"/>
              </w:rPr>
              <w:t>Ensure that the data withi</w:t>
            </w:r>
            <w:r w:rsidR="001B25C0">
              <w:rPr>
                <w:szCs w:val="18"/>
              </w:rPr>
              <w:t>n</w:t>
            </w:r>
            <w:r w:rsidR="00801F29">
              <w:rPr>
                <w:szCs w:val="18"/>
              </w:rPr>
              <w:t xml:space="preserve"> related systems</w:t>
            </w:r>
            <w:r>
              <w:rPr>
                <w:szCs w:val="18"/>
              </w:rPr>
              <w:t xml:space="preserve"> is relevant and reliable.  Produce management information for Faculties and Professional Services including accurate spend and supplier data.</w:t>
            </w:r>
          </w:p>
          <w:p w14:paraId="36ECDBDE" w14:textId="49608B39" w:rsidR="007E7B67" w:rsidRDefault="007E7B67" w:rsidP="00D17810">
            <w:pPr>
              <w:numPr>
                <w:ilvl w:val="0"/>
                <w:numId w:val="21"/>
              </w:numPr>
              <w:tabs>
                <w:tab w:val="left" w:pos="0"/>
              </w:tabs>
              <w:suppressAutoHyphens/>
              <w:spacing w:before="0" w:after="0"/>
              <w:rPr>
                <w:szCs w:val="18"/>
              </w:rPr>
            </w:pPr>
            <w:r>
              <w:rPr>
                <w:szCs w:val="18"/>
              </w:rPr>
              <w:t>Produce information packs,</w:t>
            </w:r>
            <w:r w:rsidR="001B25C0">
              <w:rPr>
                <w:szCs w:val="18"/>
              </w:rPr>
              <w:t xml:space="preserve"> help</w:t>
            </w:r>
            <w:r>
              <w:rPr>
                <w:szCs w:val="18"/>
              </w:rPr>
              <w:t xml:space="preserve"> develop wave plans which meet the strategic priorities of the University and drive relevant savings targets which are achievable and measurable. </w:t>
            </w:r>
          </w:p>
          <w:p w14:paraId="15BF0896" w14:textId="0674B835" w:rsidR="0025343A" w:rsidRPr="00D17810" w:rsidRDefault="0025343A" w:rsidP="00D17810">
            <w:pPr>
              <w:numPr>
                <w:ilvl w:val="0"/>
                <w:numId w:val="21"/>
              </w:numPr>
              <w:tabs>
                <w:tab w:val="left" w:pos="0"/>
              </w:tabs>
              <w:suppressAutoHyphens/>
              <w:spacing w:before="0" w:after="0"/>
              <w:rPr>
                <w:szCs w:val="18"/>
              </w:rPr>
            </w:pPr>
            <w:r>
              <w:rPr>
                <w:szCs w:val="18"/>
              </w:rPr>
              <w:t>Ensure that workload is spread appropriately across the team, balancing competing priorities</w:t>
            </w:r>
            <w:r w:rsidR="003B036C">
              <w:rPr>
                <w:szCs w:val="18"/>
              </w:rPr>
              <w:t xml:space="preserve"> and ensuring the balance between strategic priorities and business as usual tasks</w:t>
            </w:r>
            <w:r>
              <w:rPr>
                <w:szCs w:val="18"/>
              </w:rPr>
              <w:t xml:space="preserve"> </w:t>
            </w:r>
          </w:p>
        </w:tc>
        <w:tc>
          <w:tcPr>
            <w:tcW w:w="1027" w:type="dxa"/>
          </w:tcPr>
          <w:p w14:paraId="15BF0897" w14:textId="5B26F332" w:rsidR="0012209D" w:rsidRDefault="00E171BA" w:rsidP="00747F98">
            <w:r>
              <w:t>40</w:t>
            </w:r>
            <w:r w:rsidR="00343D93">
              <w:t>%</w:t>
            </w:r>
          </w:p>
        </w:tc>
      </w:tr>
      <w:tr w:rsidR="0012209D" w14:paraId="15BF089C" w14:textId="77777777" w:rsidTr="00467596">
        <w:trPr>
          <w:cantSplit/>
        </w:trPr>
        <w:tc>
          <w:tcPr>
            <w:tcW w:w="606" w:type="dxa"/>
            <w:tcBorders>
              <w:right w:val="nil"/>
            </w:tcBorders>
          </w:tcPr>
          <w:p w14:paraId="15BF0899" w14:textId="2EBC35EC" w:rsidR="0012209D" w:rsidRDefault="0012209D" w:rsidP="0012209D">
            <w:pPr>
              <w:pStyle w:val="ListParagraph"/>
              <w:numPr>
                <w:ilvl w:val="0"/>
                <w:numId w:val="17"/>
              </w:numPr>
            </w:pPr>
          </w:p>
        </w:tc>
        <w:tc>
          <w:tcPr>
            <w:tcW w:w="8118" w:type="dxa"/>
            <w:tcBorders>
              <w:left w:val="nil"/>
            </w:tcBorders>
          </w:tcPr>
          <w:p w14:paraId="15BF089A" w14:textId="4295DACF" w:rsidR="0012209D" w:rsidRDefault="0025343A" w:rsidP="0025343A">
            <w:r>
              <w:t xml:space="preserve">Ensure processes and procedures of the </w:t>
            </w:r>
            <w:r w:rsidR="001B25C0">
              <w:t>purchasing, master data and payment</w:t>
            </w:r>
            <w:r>
              <w:t xml:space="preserve"> team</w:t>
            </w:r>
            <w:r w:rsidR="001B25C0">
              <w:t>s</w:t>
            </w:r>
            <w:r>
              <w:t xml:space="preserve"> are robust and compliant with all relevant legislation.  Lead on the development and implementation of </w:t>
            </w:r>
            <w:r w:rsidR="00D53D19">
              <w:t>best practise</w:t>
            </w:r>
            <w:r>
              <w:t xml:space="preserve"> methods</w:t>
            </w:r>
            <w:r w:rsidR="00801F29">
              <w:t xml:space="preserve"> </w:t>
            </w:r>
            <w:r>
              <w:t>and tools to ensure that the University adopts leading practices.</w:t>
            </w:r>
            <w:r w:rsidR="00D17810" w:rsidRPr="00D17810">
              <w:t xml:space="preserve"> </w:t>
            </w:r>
          </w:p>
        </w:tc>
        <w:tc>
          <w:tcPr>
            <w:tcW w:w="1027" w:type="dxa"/>
          </w:tcPr>
          <w:p w14:paraId="15BF089B" w14:textId="7D3AAE17" w:rsidR="0012209D" w:rsidRDefault="00E171BA" w:rsidP="00321CAA">
            <w:r>
              <w:t>20%</w:t>
            </w:r>
          </w:p>
        </w:tc>
      </w:tr>
      <w:tr w:rsidR="0012209D" w14:paraId="15BF08A0" w14:textId="77777777" w:rsidTr="00467596">
        <w:trPr>
          <w:cantSplit/>
        </w:trPr>
        <w:tc>
          <w:tcPr>
            <w:tcW w:w="606" w:type="dxa"/>
            <w:tcBorders>
              <w:right w:val="nil"/>
            </w:tcBorders>
          </w:tcPr>
          <w:p w14:paraId="15BF089D" w14:textId="77777777" w:rsidR="0012209D" w:rsidRDefault="0012209D" w:rsidP="0012209D">
            <w:pPr>
              <w:pStyle w:val="ListParagraph"/>
              <w:numPr>
                <w:ilvl w:val="0"/>
                <w:numId w:val="17"/>
              </w:numPr>
            </w:pPr>
          </w:p>
        </w:tc>
        <w:tc>
          <w:tcPr>
            <w:tcW w:w="8118" w:type="dxa"/>
            <w:tcBorders>
              <w:left w:val="nil"/>
            </w:tcBorders>
          </w:tcPr>
          <w:p w14:paraId="15BF089E" w14:textId="59D96C40" w:rsidR="0012209D" w:rsidRPr="0025343A" w:rsidRDefault="0025343A" w:rsidP="0025343A">
            <w:r>
              <w:rPr>
                <w:iCs/>
              </w:rPr>
              <w:t xml:space="preserve">Lead on the </w:t>
            </w:r>
            <w:r w:rsidR="00047C93">
              <w:rPr>
                <w:iCs/>
              </w:rPr>
              <w:t xml:space="preserve">production / collation </w:t>
            </w:r>
            <w:r>
              <w:rPr>
                <w:iCs/>
              </w:rPr>
              <w:t xml:space="preserve">information available for stakeholders, ensure that information is relevant, </w:t>
            </w:r>
            <w:proofErr w:type="gramStart"/>
            <w:r>
              <w:rPr>
                <w:iCs/>
              </w:rPr>
              <w:t>reliable</w:t>
            </w:r>
            <w:proofErr w:type="gramEnd"/>
            <w:r>
              <w:rPr>
                <w:iCs/>
              </w:rPr>
              <w:t xml:space="preserve"> and easy to access, meeting the needs of each stakeholder group.  Undertake regular customer liaison and ensure timely feedback. </w:t>
            </w:r>
            <w:r w:rsidR="00047C93">
              <w:rPr>
                <w:iCs/>
              </w:rPr>
              <w:t xml:space="preserve">Ensure website content is regularly reviewed and relevant to meet stakeholder needs and promote continuous business improvement.  </w:t>
            </w:r>
          </w:p>
        </w:tc>
        <w:tc>
          <w:tcPr>
            <w:tcW w:w="1027" w:type="dxa"/>
          </w:tcPr>
          <w:p w14:paraId="15BF089F" w14:textId="4B6C56E4" w:rsidR="0012209D" w:rsidRDefault="00E171BA" w:rsidP="00321CAA">
            <w:r>
              <w:t>20%</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4320F850" w14:textId="77777777" w:rsidR="00D17810" w:rsidRPr="00D17810" w:rsidRDefault="00D17810" w:rsidP="00D17810">
            <w:pPr>
              <w:rPr>
                <w:b/>
                <w:bCs/>
              </w:rPr>
            </w:pPr>
            <w:r w:rsidRPr="00D17810">
              <w:rPr>
                <w:b/>
                <w:bCs/>
              </w:rPr>
              <w:t>Internal &amp; External Relationships: (nature &amp; purpose of relationships)</w:t>
            </w:r>
          </w:p>
          <w:p w14:paraId="62E2DECA" w14:textId="77777777" w:rsidR="00D17810" w:rsidRPr="00D17810" w:rsidRDefault="00D17810" w:rsidP="00D17810">
            <w:pPr>
              <w:numPr>
                <w:ilvl w:val="0"/>
                <w:numId w:val="21"/>
              </w:numPr>
            </w:pPr>
            <w:r w:rsidRPr="00D17810">
              <w:t>The post holder will be expected to undertake the duties as part of an integrated team and will be expected to adopt priorities and engage in activities which promote the effective working of the whole team.</w:t>
            </w:r>
          </w:p>
          <w:p w14:paraId="3489E165" w14:textId="42EC5E24" w:rsidR="00D17810" w:rsidRPr="00D17810" w:rsidRDefault="00D17810" w:rsidP="003B036C">
            <w:pPr>
              <w:numPr>
                <w:ilvl w:val="0"/>
                <w:numId w:val="21"/>
              </w:numPr>
            </w:pPr>
            <w:r w:rsidRPr="00D17810">
              <w:t xml:space="preserve">The post holder will be expected to play a leadership role and assist other staff in embedding a “business and service culture” within the organisation. </w:t>
            </w:r>
          </w:p>
          <w:p w14:paraId="15BF08B0" w14:textId="0D70C9C3" w:rsidR="00C31B06" w:rsidRDefault="00D17810" w:rsidP="003B036C">
            <w:pPr>
              <w:numPr>
                <w:ilvl w:val="0"/>
                <w:numId w:val="21"/>
              </w:numPr>
            </w:pPr>
            <w:r w:rsidRPr="00D17810">
              <w:t xml:space="preserve">It is expected that the duties will be performed in the light of the relevant activities in Higher Education generally.  The post holder will be expected to be aware of the activities and initiatives being formulated nationally and internationally within </w:t>
            </w:r>
            <w:r w:rsidR="003B036C">
              <w:t>procurement</w:t>
            </w:r>
            <w:r w:rsidR="00D53D19">
              <w:t xml:space="preserve"> and accountancy</w:t>
            </w:r>
            <w:r w:rsidRPr="00D17810">
              <w:t xml:space="preserve"> and</w:t>
            </w:r>
            <w:r w:rsidR="003B036C">
              <w:t xml:space="preserve"> keep up to date with changes to working practices.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3A06EE33" w:rsidR="00343D93" w:rsidRPr="0025343A" w:rsidRDefault="00D17810" w:rsidP="0025343A">
            <w:pPr>
              <w:rPr>
                <w:b/>
                <w:bCs/>
              </w:rPr>
            </w:pPr>
            <w:r w:rsidRPr="00D17810">
              <w:rPr>
                <w:b/>
                <w:bCs/>
              </w:rPr>
              <w:t>Special Requirements:</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8"/>
        <w:gridCol w:w="3342"/>
        <w:gridCol w:w="1324"/>
      </w:tblGrid>
      <w:tr w:rsidR="0052667F"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3AF0DB46" w14:textId="77777777" w:rsidR="00D53D19" w:rsidRDefault="00D53D19" w:rsidP="00D53D19">
            <w:pPr>
              <w:spacing w:after="90"/>
            </w:pPr>
            <w:r>
              <w:t>Skill level equivalent to achievement of a professional qualification or postgraduate degree.</w:t>
            </w:r>
          </w:p>
          <w:p w14:paraId="4518E2E6" w14:textId="77777777" w:rsidR="00D53D19" w:rsidRDefault="00D53D19" w:rsidP="00D53D19">
            <w:pPr>
              <w:spacing w:after="90"/>
            </w:pPr>
            <w:r>
              <w:t>Proven experience of managing outcomes in a specialist field.</w:t>
            </w:r>
          </w:p>
          <w:p w14:paraId="66C55C8E" w14:textId="77777777" w:rsidR="00D53D19" w:rsidRDefault="00D53D19" w:rsidP="00D53D19">
            <w:pPr>
              <w:spacing w:after="90"/>
            </w:pPr>
            <w:r>
              <w:t>Proven project and/or people management skills.</w:t>
            </w:r>
          </w:p>
          <w:p w14:paraId="3C7CACF8" w14:textId="77777777" w:rsidR="00D53D19" w:rsidRDefault="00D53D19" w:rsidP="00D53D19">
            <w:pPr>
              <w:spacing w:after="90"/>
            </w:pPr>
            <w:r>
              <w:t xml:space="preserve">Proven successful experience of working at a strategic level within a large, complex and multi-disciplinary </w:t>
            </w:r>
            <w:proofErr w:type="gramStart"/>
            <w:r>
              <w:t>organisation</w:t>
            </w:r>
            <w:proofErr w:type="gramEnd"/>
          </w:p>
          <w:p w14:paraId="160489D4" w14:textId="77777777" w:rsidR="00D53D19" w:rsidRPr="00D17810" w:rsidRDefault="00D53D19" w:rsidP="00D53D19">
            <w:pPr>
              <w:spacing w:after="90"/>
            </w:pPr>
            <w:r>
              <w:t>An understanding of stakeholder groups and expectation management within a large organisation</w:t>
            </w:r>
          </w:p>
          <w:p w14:paraId="486EA1CD" w14:textId="77777777" w:rsidR="00D53D19" w:rsidRDefault="00D53D19" w:rsidP="00D53D19">
            <w:pPr>
              <w:spacing w:after="90"/>
            </w:pPr>
            <w:r w:rsidRPr="00D17810">
              <w:t xml:space="preserve">Demonstrable ability to analyse and translate user requirements into technical </w:t>
            </w:r>
            <w:proofErr w:type="gramStart"/>
            <w:r w:rsidRPr="00D17810">
              <w:t>solutions</w:t>
            </w:r>
            <w:proofErr w:type="gramEnd"/>
            <w:r w:rsidRPr="00D17810">
              <w:t xml:space="preserve"> </w:t>
            </w:r>
          </w:p>
          <w:p w14:paraId="3F6A1F19" w14:textId="0DB55369" w:rsidR="00E171BA" w:rsidRPr="00D17810" w:rsidRDefault="00E171BA" w:rsidP="00D53D19">
            <w:pPr>
              <w:spacing w:after="90"/>
            </w:pPr>
            <w:r>
              <w:t xml:space="preserve">An understanding of commercial drivers </w:t>
            </w:r>
            <w:r w:rsidR="00D53D19">
              <w:t>and d</w:t>
            </w:r>
            <w:r>
              <w:t>emonstrate how this information changed the</w:t>
            </w:r>
            <w:r w:rsidR="00D53D19">
              <w:t xml:space="preserve"> approach.</w:t>
            </w:r>
          </w:p>
          <w:p w14:paraId="343A90FB" w14:textId="77777777" w:rsidR="00D17810" w:rsidRPr="00D17810" w:rsidRDefault="00D17810" w:rsidP="00D17810">
            <w:pPr>
              <w:spacing w:after="90"/>
            </w:pPr>
            <w:r w:rsidRPr="00D17810">
              <w:t xml:space="preserve">Demonstrable ability to analyse and translate user requirements into technical </w:t>
            </w:r>
            <w:proofErr w:type="gramStart"/>
            <w:r w:rsidRPr="00D17810">
              <w:t>solutions</w:t>
            </w:r>
            <w:proofErr w:type="gramEnd"/>
            <w:r w:rsidRPr="00D17810">
              <w:t xml:space="preserve"> </w:t>
            </w:r>
          </w:p>
          <w:p w14:paraId="15BF08BC" w14:textId="716AC167" w:rsidR="004D4966" w:rsidRDefault="004D4966" w:rsidP="00D17810">
            <w:pPr>
              <w:spacing w:after="90"/>
            </w:pPr>
          </w:p>
        </w:tc>
        <w:tc>
          <w:tcPr>
            <w:tcW w:w="3402" w:type="dxa"/>
          </w:tcPr>
          <w:p w14:paraId="1F1EF428" w14:textId="77777777" w:rsidR="00D53D19" w:rsidRDefault="00D53D19" w:rsidP="00D53D19">
            <w:pPr>
              <w:spacing w:after="90"/>
            </w:pPr>
            <w:r>
              <w:t>Membership of relevant professional body.</w:t>
            </w:r>
          </w:p>
          <w:p w14:paraId="4987979A" w14:textId="77777777" w:rsidR="00D17810" w:rsidRDefault="00D17810" w:rsidP="00D17810">
            <w:pPr>
              <w:spacing w:after="90"/>
            </w:pPr>
            <w:r w:rsidRPr="00D17810">
              <w:t>Knowledge and experience of alternative service delivery models</w:t>
            </w:r>
          </w:p>
          <w:p w14:paraId="0B807911" w14:textId="5D703542" w:rsidR="00E171BA" w:rsidRPr="00D17810" w:rsidRDefault="00E171BA" w:rsidP="00D17810">
            <w:pPr>
              <w:spacing w:after="90"/>
            </w:pPr>
            <w:r>
              <w:t xml:space="preserve">Knowledge of Public Procurement Regulations </w:t>
            </w:r>
          </w:p>
          <w:p w14:paraId="4D1CC442" w14:textId="73CE734B" w:rsidR="00D17810" w:rsidRPr="00D17810" w:rsidRDefault="00D17810" w:rsidP="00D17810">
            <w:pPr>
              <w:spacing w:after="90"/>
            </w:pPr>
          </w:p>
          <w:p w14:paraId="15BF08BD" w14:textId="566012F9" w:rsidR="004D4966" w:rsidRDefault="004D4966" w:rsidP="00617FAD">
            <w:pPr>
              <w:spacing w:after="90"/>
            </w:pPr>
          </w:p>
        </w:tc>
        <w:tc>
          <w:tcPr>
            <w:tcW w:w="1330" w:type="dxa"/>
          </w:tcPr>
          <w:p w14:paraId="15BF08BE" w14:textId="63771AB3" w:rsidR="00013C10" w:rsidRDefault="00D17810" w:rsidP="0052667F">
            <w:pPr>
              <w:spacing w:after="90"/>
            </w:pPr>
            <w:r>
              <w:t>C</w:t>
            </w:r>
            <w:r w:rsidR="0052667F">
              <w:t>V, certificates, references, interview, work experience</w:t>
            </w:r>
          </w:p>
        </w:tc>
      </w:tr>
      <w:tr w:rsidR="00013C10" w14:paraId="15BF08C4" w14:textId="77777777" w:rsidTr="00013C10">
        <w:tc>
          <w:tcPr>
            <w:tcW w:w="1617" w:type="dxa"/>
          </w:tcPr>
          <w:p w14:paraId="15BF08C0" w14:textId="6537E0A4" w:rsidR="00013C10" w:rsidRPr="00FD5B0E" w:rsidRDefault="00013C10" w:rsidP="00746AEB">
            <w:r w:rsidRPr="00FD5B0E">
              <w:t xml:space="preserve">Planning </w:t>
            </w:r>
            <w:r w:rsidR="00746AEB">
              <w:t>and</w:t>
            </w:r>
            <w:r w:rsidRPr="00FD5B0E">
              <w:t xml:space="preserve"> organising</w:t>
            </w:r>
          </w:p>
        </w:tc>
        <w:tc>
          <w:tcPr>
            <w:tcW w:w="3402" w:type="dxa"/>
          </w:tcPr>
          <w:p w14:paraId="24853377" w14:textId="77777777" w:rsidR="00D17810" w:rsidRPr="00D17810" w:rsidRDefault="00D17810" w:rsidP="00D17810">
            <w:pPr>
              <w:spacing w:after="90"/>
            </w:pPr>
            <w:r w:rsidRPr="00D17810">
              <w:t>Ability to plan activities with an appreciation of the long-term issues, ensuring plans complement broader operational strategy.</w:t>
            </w:r>
          </w:p>
          <w:p w14:paraId="1026A7D9" w14:textId="77777777" w:rsidR="00D17810" w:rsidRPr="00D17810" w:rsidRDefault="00D17810" w:rsidP="00D17810">
            <w:pPr>
              <w:spacing w:after="90"/>
            </w:pPr>
            <w:r w:rsidRPr="00D17810">
              <w:t xml:space="preserve">Excellent prioritisation skills, thoroughness, </w:t>
            </w:r>
            <w:proofErr w:type="gramStart"/>
            <w:r w:rsidRPr="00D17810">
              <w:t>accuracy</w:t>
            </w:r>
            <w:proofErr w:type="gramEnd"/>
            <w:r w:rsidRPr="00D17810">
              <w:t xml:space="preserve"> and attention to detail</w:t>
            </w:r>
          </w:p>
          <w:p w14:paraId="02E72EF3" w14:textId="77777777" w:rsidR="00D17810" w:rsidRPr="00D17810" w:rsidRDefault="00D17810" w:rsidP="00D17810">
            <w:pPr>
              <w:spacing w:after="90"/>
            </w:pPr>
            <w:r w:rsidRPr="00D17810">
              <w:t xml:space="preserve">Resource management with the ability to agree priorities and negotiate for </w:t>
            </w:r>
            <w:proofErr w:type="gramStart"/>
            <w:r w:rsidRPr="00D17810">
              <w:t>resources</w:t>
            </w:r>
            <w:proofErr w:type="gramEnd"/>
            <w:r w:rsidRPr="00D17810">
              <w:t xml:space="preserve"> </w:t>
            </w:r>
          </w:p>
          <w:p w14:paraId="15BF08C1" w14:textId="4F265598" w:rsidR="00601F61" w:rsidRDefault="00E171BA" w:rsidP="00D17810">
            <w:pPr>
              <w:spacing w:after="90"/>
            </w:pPr>
            <w:r>
              <w:t>Experience in managing a portfolio of projects simultaneously demonstrating how risks were managed and mitigated</w:t>
            </w:r>
          </w:p>
        </w:tc>
        <w:tc>
          <w:tcPr>
            <w:tcW w:w="3402" w:type="dxa"/>
          </w:tcPr>
          <w:p w14:paraId="15BF08C2" w14:textId="6FC4BC5F" w:rsidR="00013C10" w:rsidRDefault="00013C10" w:rsidP="00343D93">
            <w:pPr>
              <w:spacing w:after="90"/>
            </w:pPr>
          </w:p>
        </w:tc>
        <w:tc>
          <w:tcPr>
            <w:tcW w:w="1330" w:type="dxa"/>
          </w:tcPr>
          <w:p w14:paraId="15BF08C3" w14:textId="5D619C9E" w:rsidR="00013C10" w:rsidRDefault="00D17810" w:rsidP="0052667F">
            <w:pPr>
              <w:spacing w:after="90"/>
            </w:pPr>
            <w:r>
              <w:t>C</w:t>
            </w:r>
            <w:r w:rsidR="0052667F">
              <w:t xml:space="preserve">V, </w:t>
            </w:r>
            <w:r w:rsidR="0052667F" w:rsidRPr="0052667F">
              <w:t>references, interview, work experience</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0D1E08D9" w14:textId="77777777" w:rsidR="00D53D19" w:rsidRDefault="00D53D19" w:rsidP="00D53D19">
            <w:pPr>
              <w:spacing w:after="90"/>
            </w:pPr>
            <w:r>
              <w:t>Able to identify broad trends to assess deep-rooted and complex issues.</w:t>
            </w:r>
          </w:p>
          <w:p w14:paraId="54462387" w14:textId="77777777" w:rsidR="00D53D19" w:rsidRDefault="00D53D19" w:rsidP="00D53D19">
            <w:pPr>
              <w:spacing w:after="90"/>
            </w:pPr>
            <w:r>
              <w:t>Able to apply originality in modifying existing approaches to solve problems.</w:t>
            </w:r>
          </w:p>
          <w:p w14:paraId="15BF08C6" w14:textId="21CDE2D0" w:rsidR="004D4966" w:rsidRDefault="00D53D19" w:rsidP="00D53D19">
            <w:pPr>
              <w:spacing w:after="90"/>
            </w:pPr>
            <w:r w:rsidRPr="00E12C5C">
              <w:t>Confidence to challenge existing work practices</w:t>
            </w:r>
            <w:r>
              <w:t xml:space="preserve"> and use a positive approach to problem solving</w:t>
            </w:r>
            <w:r w:rsidRPr="00E12C5C">
              <w:t>.</w:t>
            </w:r>
          </w:p>
        </w:tc>
        <w:tc>
          <w:tcPr>
            <w:tcW w:w="3402" w:type="dxa"/>
          </w:tcPr>
          <w:p w14:paraId="15BF08C7" w14:textId="77777777" w:rsidR="00013C10" w:rsidRDefault="00013C10" w:rsidP="00343D93">
            <w:pPr>
              <w:spacing w:after="90"/>
            </w:pPr>
          </w:p>
        </w:tc>
        <w:tc>
          <w:tcPr>
            <w:tcW w:w="1330" w:type="dxa"/>
          </w:tcPr>
          <w:p w14:paraId="15BF08C8" w14:textId="3358BA93" w:rsidR="00013C10" w:rsidRDefault="0052667F" w:rsidP="00343D93">
            <w:pPr>
              <w:spacing w:after="90"/>
            </w:pPr>
            <w:r>
              <w:t>CV, references, interview, work experience</w:t>
            </w:r>
          </w:p>
        </w:tc>
      </w:tr>
      <w:tr w:rsidR="00013C10" w14:paraId="15BF08CE" w14:textId="77777777" w:rsidTr="00013C10">
        <w:tc>
          <w:tcPr>
            <w:tcW w:w="1617" w:type="dxa"/>
          </w:tcPr>
          <w:p w14:paraId="15BF08CA" w14:textId="221E4483" w:rsidR="00013C10" w:rsidRPr="00FD5B0E" w:rsidRDefault="00013C10" w:rsidP="00321CAA">
            <w:r w:rsidRPr="00FD5B0E">
              <w:t xml:space="preserve">Management </w:t>
            </w:r>
            <w:r w:rsidR="00746AEB">
              <w:t>and</w:t>
            </w:r>
            <w:r w:rsidRPr="00FD5B0E">
              <w:t xml:space="preserve"> teamwork</w:t>
            </w:r>
          </w:p>
        </w:tc>
        <w:tc>
          <w:tcPr>
            <w:tcW w:w="3402" w:type="dxa"/>
          </w:tcPr>
          <w:p w14:paraId="1CD1D43D" w14:textId="77777777" w:rsidR="00E12C5C" w:rsidRPr="00E12C5C" w:rsidRDefault="00E12C5C" w:rsidP="00E12C5C">
            <w:pPr>
              <w:spacing w:after="90"/>
            </w:pPr>
            <w:r w:rsidRPr="00E12C5C">
              <w:t xml:space="preserve">Demonstrable leadership, organisational and planning skills with the ability to share knowledge with colleagues at all </w:t>
            </w:r>
            <w:proofErr w:type="gramStart"/>
            <w:r w:rsidRPr="00E12C5C">
              <w:t>levels</w:t>
            </w:r>
            <w:proofErr w:type="gramEnd"/>
          </w:p>
          <w:p w14:paraId="3773A10C" w14:textId="77777777" w:rsidR="00D53D19" w:rsidRDefault="00D53D19" w:rsidP="00D53D19">
            <w:pPr>
              <w:spacing w:after="90"/>
            </w:pPr>
            <w:r>
              <w:lastRenderedPageBreak/>
              <w:t>Able to manage team dynamics, ensuring any potential for conflict is managed effectively.</w:t>
            </w:r>
          </w:p>
          <w:p w14:paraId="69F61483" w14:textId="77777777" w:rsidR="00D53D19" w:rsidRDefault="00D53D19" w:rsidP="00D53D19">
            <w:pPr>
              <w:spacing w:after="90"/>
            </w:pPr>
            <w:r>
              <w:t>Able to formulate development plans for own staff to meet current and future skill needs.</w:t>
            </w:r>
          </w:p>
          <w:p w14:paraId="673EC281" w14:textId="77777777" w:rsidR="00E12C5C" w:rsidRDefault="00E12C5C" w:rsidP="00E12C5C">
            <w:pPr>
              <w:spacing w:after="90"/>
            </w:pPr>
            <w:r w:rsidRPr="00E12C5C">
              <w:t>Identify and exploit opportunities for continuous improvement of management process.</w:t>
            </w:r>
          </w:p>
          <w:p w14:paraId="7A09C686" w14:textId="1F64C81D" w:rsidR="00D53D19" w:rsidRPr="00E12C5C" w:rsidRDefault="00D53D19" w:rsidP="00D53D19">
            <w:pPr>
              <w:spacing w:after="90"/>
            </w:pPr>
            <w:r>
              <w:t>Able to proactively work with colleagues in other work areas to achieve outcomes.</w:t>
            </w:r>
          </w:p>
          <w:p w14:paraId="63406FA0" w14:textId="77777777" w:rsidR="00E12C5C" w:rsidRPr="00E12C5C" w:rsidRDefault="00E12C5C" w:rsidP="00E12C5C">
            <w:pPr>
              <w:spacing w:after="90"/>
            </w:pPr>
            <w:r w:rsidRPr="00E12C5C">
              <w:t xml:space="preserve">Ability to motivate </w:t>
            </w:r>
            <w:proofErr w:type="gramStart"/>
            <w:r w:rsidRPr="00E12C5C">
              <w:t>and  lead</w:t>
            </w:r>
            <w:proofErr w:type="gramEnd"/>
            <w:r w:rsidRPr="00E12C5C">
              <w:t xml:space="preserve"> a team and achieve tight deadlines whilst delivering excellent customer service</w:t>
            </w:r>
          </w:p>
          <w:p w14:paraId="15BF08CB" w14:textId="57C12449" w:rsidR="004D4966" w:rsidRDefault="00E12C5C" w:rsidP="00E12C5C">
            <w:pPr>
              <w:spacing w:after="90"/>
            </w:pPr>
            <w:r w:rsidRPr="00E12C5C">
              <w:t>Experience in recruitment and performance reviews</w:t>
            </w:r>
          </w:p>
        </w:tc>
        <w:tc>
          <w:tcPr>
            <w:tcW w:w="3402" w:type="dxa"/>
          </w:tcPr>
          <w:p w14:paraId="15BF08CC" w14:textId="1F916548" w:rsidR="00013C10" w:rsidRDefault="00E12C5C" w:rsidP="00E12C5C">
            <w:pPr>
              <w:spacing w:after="90"/>
            </w:pPr>
            <w:r w:rsidRPr="00E12C5C">
              <w:lastRenderedPageBreak/>
              <w:t xml:space="preserve">Positive experience of dealing with resource and </w:t>
            </w:r>
            <w:proofErr w:type="gramStart"/>
            <w:r w:rsidRPr="00E12C5C">
              <w:t>performance  management</w:t>
            </w:r>
            <w:proofErr w:type="gramEnd"/>
            <w:r w:rsidRPr="00E12C5C">
              <w:t xml:space="preserve"> issues</w:t>
            </w:r>
          </w:p>
        </w:tc>
        <w:tc>
          <w:tcPr>
            <w:tcW w:w="1330" w:type="dxa"/>
          </w:tcPr>
          <w:p w14:paraId="15BF08CD" w14:textId="689E135D" w:rsidR="00013C10" w:rsidRDefault="0052667F" w:rsidP="0052667F">
            <w:pPr>
              <w:spacing w:after="90"/>
            </w:pPr>
            <w:r w:rsidRPr="0052667F">
              <w:t>CV, references, interview, work experience</w:t>
            </w:r>
          </w:p>
        </w:tc>
      </w:tr>
      <w:tr w:rsidR="00013C10" w14:paraId="15BF08D3" w14:textId="77777777" w:rsidTr="00013C10">
        <w:tc>
          <w:tcPr>
            <w:tcW w:w="1617" w:type="dxa"/>
          </w:tcPr>
          <w:p w14:paraId="15BF08CF" w14:textId="5C26C100" w:rsidR="00013C10" w:rsidRPr="00FD5B0E" w:rsidRDefault="00013C10" w:rsidP="00321CAA">
            <w:r w:rsidRPr="00FD5B0E">
              <w:t xml:space="preserve">Communicating </w:t>
            </w:r>
            <w:r w:rsidR="00746AEB">
              <w:t>and</w:t>
            </w:r>
            <w:r w:rsidRPr="00FD5B0E">
              <w:t xml:space="preserve"> influencing</w:t>
            </w:r>
          </w:p>
        </w:tc>
        <w:tc>
          <w:tcPr>
            <w:tcW w:w="3402" w:type="dxa"/>
          </w:tcPr>
          <w:p w14:paraId="10A2C919" w14:textId="77777777" w:rsidR="00E12C5C" w:rsidRDefault="00E12C5C" w:rsidP="00E12C5C">
            <w:pPr>
              <w:spacing w:after="90"/>
            </w:pPr>
            <w:r w:rsidRPr="00E12C5C">
              <w:t xml:space="preserve">Excellent communication skills to liaise with colleagues at all levels, within the team, the department and across the wider </w:t>
            </w:r>
            <w:proofErr w:type="gramStart"/>
            <w:r w:rsidRPr="00E12C5C">
              <w:t>University</w:t>
            </w:r>
            <w:proofErr w:type="gramEnd"/>
            <w:r w:rsidRPr="00E12C5C">
              <w:t xml:space="preserve">  </w:t>
            </w:r>
          </w:p>
          <w:p w14:paraId="671D54C4" w14:textId="77777777" w:rsidR="00AD6B12" w:rsidRPr="00D17810" w:rsidRDefault="00AD6B12" w:rsidP="00AD6B12">
            <w:pPr>
              <w:spacing w:after="90"/>
            </w:pPr>
            <w:r w:rsidRPr="00D17810">
              <w:t xml:space="preserve">Finely tuned stakeholder management skills to ensure effective engagement at all </w:t>
            </w:r>
            <w:proofErr w:type="gramStart"/>
            <w:r w:rsidRPr="00D17810">
              <w:t>levels</w:t>
            </w:r>
            <w:proofErr w:type="gramEnd"/>
          </w:p>
          <w:p w14:paraId="7370AB49" w14:textId="77777777" w:rsidR="00E12C5C" w:rsidRPr="00E12C5C" w:rsidRDefault="00E12C5C" w:rsidP="00E12C5C">
            <w:pPr>
              <w:spacing w:after="90"/>
            </w:pPr>
            <w:r w:rsidRPr="00E12C5C">
              <w:t>Able to interact with other areas of the organisation to generate and co-ordinate original ideas or developments.</w:t>
            </w:r>
          </w:p>
          <w:p w14:paraId="669D6479" w14:textId="1AA9D0D8" w:rsidR="00E12C5C" w:rsidRPr="00E12C5C" w:rsidRDefault="00E12C5C" w:rsidP="00E12C5C">
            <w:pPr>
              <w:spacing w:after="90"/>
            </w:pPr>
            <w:r w:rsidRPr="00E12C5C">
              <w:t>Ability to produce clear and concise documentation and ma</w:t>
            </w:r>
            <w:r w:rsidR="003B036C">
              <w:t xml:space="preserve">nagement </w:t>
            </w:r>
            <w:proofErr w:type="gramStart"/>
            <w:r w:rsidR="003B036C">
              <w:t>information</w:t>
            </w:r>
            <w:proofErr w:type="gramEnd"/>
          </w:p>
          <w:p w14:paraId="15BF08D0" w14:textId="77F1447F" w:rsidR="004D4966" w:rsidRDefault="00E12C5C" w:rsidP="00E12C5C">
            <w:pPr>
              <w:spacing w:after="90"/>
            </w:pPr>
            <w:r w:rsidRPr="00E12C5C">
              <w:t>Ability to present your ideas to a diverse audience to shape and infl</w:t>
            </w:r>
            <w:r w:rsidR="003B036C">
              <w:t>uence changes of behaviour</w:t>
            </w:r>
          </w:p>
        </w:tc>
        <w:tc>
          <w:tcPr>
            <w:tcW w:w="3402" w:type="dxa"/>
          </w:tcPr>
          <w:p w14:paraId="15BF08D1" w14:textId="6F8313F9" w:rsidR="00013C10" w:rsidRDefault="00013C10" w:rsidP="00343D93">
            <w:pPr>
              <w:spacing w:after="90"/>
            </w:pPr>
          </w:p>
        </w:tc>
        <w:tc>
          <w:tcPr>
            <w:tcW w:w="1330" w:type="dxa"/>
          </w:tcPr>
          <w:p w14:paraId="15BF08D2" w14:textId="3F50B8B3" w:rsidR="00013C10" w:rsidRDefault="0052667F" w:rsidP="0052667F">
            <w:pPr>
              <w:spacing w:after="90"/>
            </w:pPr>
            <w:r w:rsidRPr="0052667F">
              <w:t>CV, references, interview, work experience</w:t>
            </w:r>
          </w:p>
        </w:tc>
      </w:tr>
      <w:tr w:rsidR="00013C10" w14:paraId="15BF08D8" w14:textId="77777777" w:rsidTr="00013C10">
        <w:tc>
          <w:tcPr>
            <w:tcW w:w="1617" w:type="dxa"/>
          </w:tcPr>
          <w:p w14:paraId="15BF08D4" w14:textId="4601913A" w:rsidR="00013C10" w:rsidRPr="00FD5B0E" w:rsidRDefault="00013C10" w:rsidP="00321CAA">
            <w:r w:rsidRPr="00FD5B0E">
              <w:t xml:space="preserve">Other skills </w:t>
            </w:r>
            <w:r w:rsidR="00746AEB">
              <w:t>and</w:t>
            </w:r>
            <w:r w:rsidRPr="00FD5B0E">
              <w:t xml:space="preserve"> behaviours</w:t>
            </w:r>
          </w:p>
        </w:tc>
        <w:tc>
          <w:tcPr>
            <w:tcW w:w="3402" w:type="dxa"/>
          </w:tcPr>
          <w:p w14:paraId="6F97BC6C" w14:textId="631DE7E6" w:rsidR="00E12C5C" w:rsidRPr="00E12C5C" w:rsidRDefault="00E12C5C" w:rsidP="00E12C5C">
            <w:pPr>
              <w:spacing w:after="90"/>
            </w:pPr>
            <w:r w:rsidRPr="00E12C5C">
              <w:t xml:space="preserve">Keenness to research current </w:t>
            </w:r>
            <w:proofErr w:type="gramStart"/>
            <w:r w:rsidRPr="00E12C5C">
              <w:t>market place</w:t>
            </w:r>
            <w:proofErr w:type="gramEnd"/>
            <w:r w:rsidRPr="00E12C5C">
              <w:t xml:space="preserve"> and</w:t>
            </w:r>
            <w:r w:rsidR="003B036C">
              <w:t xml:space="preserve"> keep up to date with relevant</w:t>
            </w:r>
            <w:r w:rsidRPr="00E12C5C">
              <w:t xml:space="preserve"> developments</w:t>
            </w:r>
          </w:p>
          <w:p w14:paraId="75850A38" w14:textId="77777777" w:rsidR="00013C10" w:rsidRDefault="00E12C5C" w:rsidP="00E12C5C">
            <w:pPr>
              <w:spacing w:after="90"/>
            </w:pPr>
            <w:r w:rsidRPr="00E12C5C">
              <w:t xml:space="preserve">Methodical, </w:t>
            </w:r>
            <w:proofErr w:type="gramStart"/>
            <w:r w:rsidRPr="00E12C5C">
              <w:t>calm</w:t>
            </w:r>
            <w:proofErr w:type="gramEnd"/>
            <w:r w:rsidRPr="00E12C5C">
              <w:t xml:space="preserve"> and clear-thinking under pressure</w:t>
            </w:r>
          </w:p>
          <w:p w14:paraId="0BE5FE75" w14:textId="77777777" w:rsidR="00D53D19" w:rsidRDefault="00D53D19" w:rsidP="00D53D19">
            <w:pPr>
              <w:spacing w:after="90"/>
            </w:pPr>
            <w:r>
              <w:t xml:space="preserve">Attention to </w:t>
            </w:r>
            <w:proofErr w:type="gramStart"/>
            <w:r>
              <w:t>detail</w:t>
            </w:r>
            <w:proofErr w:type="gramEnd"/>
          </w:p>
          <w:p w14:paraId="15BF08D5" w14:textId="72E5DF0E" w:rsidR="00D53D19" w:rsidRDefault="00D53D19" w:rsidP="00E12C5C">
            <w:pPr>
              <w:spacing w:after="90"/>
            </w:pPr>
            <w:r>
              <w:t>Flexible approach to working</w:t>
            </w:r>
          </w:p>
        </w:tc>
        <w:tc>
          <w:tcPr>
            <w:tcW w:w="3402" w:type="dxa"/>
          </w:tcPr>
          <w:p w14:paraId="15BF08D6" w14:textId="77777777" w:rsidR="00013C10" w:rsidRDefault="00013C10" w:rsidP="00343D93">
            <w:pPr>
              <w:spacing w:after="90"/>
            </w:pPr>
          </w:p>
        </w:tc>
        <w:tc>
          <w:tcPr>
            <w:tcW w:w="1330" w:type="dxa"/>
          </w:tcPr>
          <w:p w14:paraId="15BF08D7" w14:textId="4E50CE6B" w:rsidR="00013C10" w:rsidRDefault="0052667F" w:rsidP="00343D93">
            <w:pPr>
              <w:spacing w:after="90"/>
            </w:pPr>
            <w:r>
              <w:t>references, interview, work experience</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15BF08DA" w14:textId="56E12E0E" w:rsidR="00013C10" w:rsidRDefault="00E12C5C" w:rsidP="00E12C5C">
            <w:pPr>
              <w:spacing w:after="90"/>
            </w:pPr>
            <w:r w:rsidRPr="00E12C5C">
              <w:t>Flexibility to work out of hours on occasion to meet user or service expectations</w:t>
            </w:r>
          </w:p>
        </w:tc>
        <w:tc>
          <w:tcPr>
            <w:tcW w:w="3402" w:type="dxa"/>
          </w:tcPr>
          <w:p w14:paraId="15BF08DB" w14:textId="77777777" w:rsidR="00013C10" w:rsidRDefault="00013C10" w:rsidP="00343D93">
            <w:pPr>
              <w:spacing w:after="90"/>
            </w:pPr>
          </w:p>
        </w:tc>
        <w:tc>
          <w:tcPr>
            <w:tcW w:w="1330" w:type="dxa"/>
          </w:tcPr>
          <w:p w14:paraId="15BF08DC" w14:textId="20F41185" w:rsidR="00013C10" w:rsidRDefault="0052667F" w:rsidP="00343D93">
            <w:pPr>
              <w:spacing w:after="90"/>
            </w:pPr>
            <w:r>
              <w:t>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68F04B0C" w:rsidR="00D3349E" w:rsidRDefault="00000000" w:rsidP="00E264FD">
            <w:sdt>
              <w:sdtPr>
                <w:id w:val="579254332"/>
                <w14:checkbox>
                  <w14:checked w14:val="1"/>
                  <w14:checkedState w14:val="2612" w14:font="MS Gothic"/>
                  <w14:uncheckedState w14:val="2610" w14:font="MS Gothic"/>
                </w14:checkbox>
              </w:sdtPr>
              <w:sdtContent>
                <w:r w:rsidR="00E12C5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3720E0C" w:rsidR="0012209D" w:rsidRPr="009957AE" w:rsidRDefault="00E12C5C" w:rsidP="00321CAA">
            <w:pPr>
              <w:rPr>
                <w:sz w:val="16"/>
                <w:szCs w:val="16"/>
              </w:rPr>
            </w:pPr>
            <w:r>
              <w:rPr>
                <w:sz w:val="16"/>
                <w:szCs w:val="16"/>
              </w:rPr>
              <w:t>## Food handling</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F44E" w14:textId="77777777" w:rsidR="00160700" w:rsidRDefault="00160700">
      <w:r>
        <w:separator/>
      </w:r>
    </w:p>
    <w:p w14:paraId="666C452D" w14:textId="77777777" w:rsidR="00160700" w:rsidRDefault="00160700"/>
  </w:endnote>
  <w:endnote w:type="continuationSeparator" w:id="0">
    <w:p w14:paraId="31E5C362" w14:textId="77777777" w:rsidR="00160700" w:rsidRDefault="00160700">
      <w:r>
        <w:continuationSeparator/>
      </w:r>
    </w:p>
    <w:p w14:paraId="56854C82" w14:textId="77777777" w:rsidR="00160700" w:rsidRDefault="00160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D999511" w:rsidR="00062768" w:rsidRDefault="00000000" w:rsidP="00F37770">
    <w:pPr>
      <w:pStyle w:val="ContinuationFooter"/>
    </w:pPr>
    <w:fldSimple w:instr=" FILENAME   \* MERGEFORMAT ">
      <w:r w:rsidR="00C914A3">
        <w:t>MSA Level 5 -Business Change Manager.docx</w:t>
      </w:r>
    </w:fldSimple>
    <w:r w:rsidR="00467596">
      <w:t>MSA</w:t>
    </w:r>
    <w:r w:rsidR="00746AEB">
      <w:t xml:space="preserve"> Level </w:t>
    </w:r>
    <w:r w:rsidR="005F5CEE">
      <w:t>5</w:t>
    </w:r>
    <w:r w:rsidR="00CB1F23">
      <w:ptab w:relativeTo="margin" w:alignment="right" w:leader="none"/>
    </w:r>
    <w:r w:rsidR="00CB1F23">
      <w:fldChar w:fldCharType="begin"/>
    </w:r>
    <w:r w:rsidR="00CB1F23">
      <w:instrText xml:space="preserve"> PAGE   \* MERGEFORMAT </w:instrText>
    </w:r>
    <w:r w:rsidR="00CB1F23">
      <w:fldChar w:fldCharType="separate"/>
    </w:r>
    <w:r w:rsidR="00C914A3">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33DE1" w14:textId="77777777" w:rsidR="00160700" w:rsidRDefault="00160700">
      <w:r>
        <w:separator/>
      </w:r>
    </w:p>
    <w:p w14:paraId="0A59BCC1" w14:textId="77777777" w:rsidR="00160700" w:rsidRDefault="00160700"/>
  </w:footnote>
  <w:footnote w:type="continuationSeparator" w:id="0">
    <w:p w14:paraId="4B6D4DE8" w14:textId="77777777" w:rsidR="00160700" w:rsidRDefault="00160700">
      <w:r>
        <w:continuationSeparator/>
      </w:r>
    </w:p>
    <w:p w14:paraId="3B52965F" w14:textId="77777777" w:rsidR="00160700" w:rsidRDefault="001607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E445CA"/>
    <w:multiLevelType w:val="hybridMultilevel"/>
    <w:tmpl w:val="214CEC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CD7906"/>
    <w:multiLevelType w:val="hybridMultilevel"/>
    <w:tmpl w:val="7AE2A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6939E9"/>
    <w:multiLevelType w:val="hybridMultilevel"/>
    <w:tmpl w:val="DDD84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A01D68"/>
    <w:multiLevelType w:val="hybridMultilevel"/>
    <w:tmpl w:val="A1908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78E607D"/>
    <w:multiLevelType w:val="hybridMultilevel"/>
    <w:tmpl w:val="D34C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3" w15:restartNumberingAfterBreak="0">
    <w:nsid w:val="7EAC61ED"/>
    <w:multiLevelType w:val="hybridMultilevel"/>
    <w:tmpl w:val="ABE8769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Lucida San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Lucida San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Lucida Sans"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00940650">
    <w:abstractNumId w:val="22"/>
  </w:num>
  <w:num w:numId="2" w16cid:durableId="1756630249">
    <w:abstractNumId w:val="0"/>
  </w:num>
  <w:num w:numId="3" w16cid:durableId="1821195979">
    <w:abstractNumId w:val="16"/>
  </w:num>
  <w:num w:numId="4" w16cid:durableId="107241090">
    <w:abstractNumId w:val="12"/>
  </w:num>
  <w:num w:numId="5" w16cid:durableId="1656569714">
    <w:abstractNumId w:val="13"/>
  </w:num>
  <w:num w:numId="6" w16cid:durableId="490871832">
    <w:abstractNumId w:val="10"/>
  </w:num>
  <w:num w:numId="7" w16cid:durableId="897131505">
    <w:abstractNumId w:val="4"/>
  </w:num>
  <w:num w:numId="8" w16cid:durableId="1910117412">
    <w:abstractNumId w:val="6"/>
  </w:num>
  <w:num w:numId="9" w16cid:durableId="442041642">
    <w:abstractNumId w:val="2"/>
  </w:num>
  <w:num w:numId="10" w16cid:durableId="1023701978">
    <w:abstractNumId w:val="11"/>
  </w:num>
  <w:num w:numId="11" w16cid:durableId="2014455548">
    <w:abstractNumId w:val="5"/>
  </w:num>
  <w:num w:numId="12" w16cid:durableId="1795320117">
    <w:abstractNumId w:val="17"/>
  </w:num>
  <w:num w:numId="13" w16cid:durableId="443308756">
    <w:abstractNumId w:val="19"/>
  </w:num>
  <w:num w:numId="14" w16cid:durableId="309794237">
    <w:abstractNumId w:val="8"/>
  </w:num>
  <w:num w:numId="15" w16cid:durableId="1530753772">
    <w:abstractNumId w:val="3"/>
  </w:num>
  <w:num w:numId="16" w16cid:durableId="28266301">
    <w:abstractNumId w:val="14"/>
  </w:num>
  <w:num w:numId="17" w16cid:durableId="1116827397">
    <w:abstractNumId w:val="15"/>
  </w:num>
  <w:num w:numId="18" w16cid:durableId="1871871556">
    <w:abstractNumId w:val="20"/>
  </w:num>
  <w:num w:numId="19" w16cid:durableId="842818679">
    <w:abstractNumId w:val="1"/>
  </w:num>
  <w:num w:numId="20" w16cid:durableId="1210611148">
    <w:abstractNumId w:val="18"/>
  </w:num>
  <w:num w:numId="21" w16cid:durableId="543713716">
    <w:abstractNumId w:val="23"/>
  </w:num>
  <w:num w:numId="22" w16cid:durableId="572005836">
    <w:abstractNumId w:val="21"/>
  </w:num>
  <w:num w:numId="23" w16cid:durableId="1248076983">
    <w:abstractNumId w:val="9"/>
  </w:num>
  <w:num w:numId="24" w16cid:durableId="81834990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2563E"/>
    <w:rsid w:val="00047C93"/>
    <w:rsid w:val="0005274A"/>
    <w:rsid w:val="00057DE4"/>
    <w:rsid w:val="00062768"/>
    <w:rsid w:val="00063081"/>
    <w:rsid w:val="00071653"/>
    <w:rsid w:val="000824F4"/>
    <w:rsid w:val="000978E8"/>
    <w:rsid w:val="000B1DED"/>
    <w:rsid w:val="000B4E5A"/>
    <w:rsid w:val="000D24B9"/>
    <w:rsid w:val="00102BCB"/>
    <w:rsid w:val="001121FC"/>
    <w:rsid w:val="0012209D"/>
    <w:rsid w:val="0013342A"/>
    <w:rsid w:val="001532E2"/>
    <w:rsid w:val="00156F2F"/>
    <w:rsid w:val="00160700"/>
    <w:rsid w:val="0018144C"/>
    <w:rsid w:val="001840EA"/>
    <w:rsid w:val="001B25C0"/>
    <w:rsid w:val="001B6986"/>
    <w:rsid w:val="001C5C5C"/>
    <w:rsid w:val="001D0B37"/>
    <w:rsid w:val="001D1005"/>
    <w:rsid w:val="001D5201"/>
    <w:rsid w:val="001E24BE"/>
    <w:rsid w:val="00205458"/>
    <w:rsid w:val="00222DE4"/>
    <w:rsid w:val="00236BFE"/>
    <w:rsid w:val="00241441"/>
    <w:rsid w:val="0024539C"/>
    <w:rsid w:val="0025343A"/>
    <w:rsid w:val="00254722"/>
    <w:rsid w:val="002547F5"/>
    <w:rsid w:val="00260333"/>
    <w:rsid w:val="00260B1D"/>
    <w:rsid w:val="00266C6A"/>
    <w:rsid w:val="0028509A"/>
    <w:rsid w:val="00287575"/>
    <w:rsid w:val="0029789A"/>
    <w:rsid w:val="002A70BE"/>
    <w:rsid w:val="002C6198"/>
    <w:rsid w:val="002D4DF4"/>
    <w:rsid w:val="002E11E7"/>
    <w:rsid w:val="002E7C28"/>
    <w:rsid w:val="00312C9E"/>
    <w:rsid w:val="00313CC8"/>
    <w:rsid w:val="003178D9"/>
    <w:rsid w:val="0034151E"/>
    <w:rsid w:val="00343D93"/>
    <w:rsid w:val="00364B2C"/>
    <w:rsid w:val="003701F7"/>
    <w:rsid w:val="00382AF5"/>
    <w:rsid w:val="003A2001"/>
    <w:rsid w:val="003B0262"/>
    <w:rsid w:val="003B036C"/>
    <w:rsid w:val="003B7540"/>
    <w:rsid w:val="003C5A8B"/>
    <w:rsid w:val="004022C1"/>
    <w:rsid w:val="004263FE"/>
    <w:rsid w:val="00463797"/>
    <w:rsid w:val="00467596"/>
    <w:rsid w:val="00474D00"/>
    <w:rsid w:val="004B2A50"/>
    <w:rsid w:val="004C0252"/>
    <w:rsid w:val="004D4966"/>
    <w:rsid w:val="0051744C"/>
    <w:rsid w:val="00524005"/>
    <w:rsid w:val="0052667F"/>
    <w:rsid w:val="00541CE0"/>
    <w:rsid w:val="005534E1"/>
    <w:rsid w:val="00573487"/>
    <w:rsid w:val="00580CBF"/>
    <w:rsid w:val="005907B3"/>
    <w:rsid w:val="005949FA"/>
    <w:rsid w:val="005D44D1"/>
    <w:rsid w:val="005F5CEE"/>
    <w:rsid w:val="00601F61"/>
    <w:rsid w:val="00617FAD"/>
    <w:rsid w:val="006249FD"/>
    <w:rsid w:val="00651280"/>
    <w:rsid w:val="00670840"/>
    <w:rsid w:val="00671F76"/>
    <w:rsid w:val="00680547"/>
    <w:rsid w:val="00695D76"/>
    <w:rsid w:val="006B1AF6"/>
    <w:rsid w:val="006F44EB"/>
    <w:rsid w:val="00702D64"/>
    <w:rsid w:val="0070376B"/>
    <w:rsid w:val="00746AEB"/>
    <w:rsid w:val="00747F98"/>
    <w:rsid w:val="00761108"/>
    <w:rsid w:val="00782617"/>
    <w:rsid w:val="00791076"/>
    <w:rsid w:val="0079197B"/>
    <w:rsid w:val="00791A2A"/>
    <w:rsid w:val="007B5D5C"/>
    <w:rsid w:val="007C22CC"/>
    <w:rsid w:val="007C6FAA"/>
    <w:rsid w:val="007E19BB"/>
    <w:rsid w:val="007E2D19"/>
    <w:rsid w:val="007E7B67"/>
    <w:rsid w:val="007F2AEA"/>
    <w:rsid w:val="00801F29"/>
    <w:rsid w:val="00813365"/>
    <w:rsid w:val="00813A2C"/>
    <w:rsid w:val="0082020C"/>
    <w:rsid w:val="0082075E"/>
    <w:rsid w:val="008443D8"/>
    <w:rsid w:val="00854B1E"/>
    <w:rsid w:val="00856B8A"/>
    <w:rsid w:val="00876272"/>
    <w:rsid w:val="00883499"/>
    <w:rsid w:val="00885FD1"/>
    <w:rsid w:val="008961F9"/>
    <w:rsid w:val="008B1EFF"/>
    <w:rsid w:val="008D52C9"/>
    <w:rsid w:val="008F03C7"/>
    <w:rsid w:val="009064A9"/>
    <w:rsid w:val="0093091C"/>
    <w:rsid w:val="009419A4"/>
    <w:rsid w:val="00945F4B"/>
    <w:rsid w:val="009464AF"/>
    <w:rsid w:val="0094696A"/>
    <w:rsid w:val="00954E47"/>
    <w:rsid w:val="00965BFB"/>
    <w:rsid w:val="00970E28"/>
    <w:rsid w:val="0098120F"/>
    <w:rsid w:val="00996476"/>
    <w:rsid w:val="009D1A22"/>
    <w:rsid w:val="00A021B7"/>
    <w:rsid w:val="00A131D9"/>
    <w:rsid w:val="00A14888"/>
    <w:rsid w:val="00A23226"/>
    <w:rsid w:val="00A2531C"/>
    <w:rsid w:val="00A34296"/>
    <w:rsid w:val="00A521A9"/>
    <w:rsid w:val="00A702AC"/>
    <w:rsid w:val="00A7244A"/>
    <w:rsid w:val="00A925C0"/>
    <w:rsid w:val="00AA3CB5"/>
    <w:rsid w:val="00AC2B17"/>
    <w:rsid w:val="00AD6B12"/>
    <w:rsid w:val="00AE19F8"/>
    <w:rsid w:val="00AE1CA0"/>
    <w:rsid w:val="00AE39DC"/>
    <w:rsid w:val="00AE4DC4"/>
    <w:rsid w:val="00B02F38"/>
    <w:rsid w:val="00B430BB"/>
    <w:rsid w:val="00B51ABF"/>
    <w:rsid w:val="00B84C12"/>
    <w:rsid w:val="00BB4A42"/>
    <w:rsid w:val="00BB7845"/>
    <w:rsid w:val="00BF1CC6"/>
    <w:rsid w:val="00C31B06"/>
    <w:rsid w:val="00C3677D"/>
    <w:rsid w:val="00C907D0"/>
    <w:rsid w:val="00C914A3"/>
    <w:rsid w:val="00CB1F23"/>
    <w:rsid w:val="00CD04F0"/>
    <w:rsid w:val="00CE3A26"/>
    <w:rsid w:val="00D16D9D"/>
    <w:rsid w:val="00D17810"/>
    <w:rsid w:val="00D3349E"/>
    <w:rsid w:val="00D50678"/>
    <w:rsid w:val="00D53D19"/>
    <w:rsid w:val="00D54AA2"/>
    <w:rsid w:val="00D55315"/>
    <w:rsid w:val="00D5587F"/>
    <w:rsid w:val="00D65B56"/>
    <w:rsid w:val="00D67D41"/>
    <w:rsid w:val="00D73BB9"/>
    <w:rsid w:val="00D93B96"/>
    <w:rsid w:val="00DC05F6"/>
    <w:rsid w:val="00DC1CE3"/>
    <w:rsid w:val="00DD6073"/>
    <w:rsid w:val="00DE553C"/>
    <w:rsid w:val="00E01106"/>
    <w:rsid w:val="00E12C5C"/>
    <w:rsid w:val="00E171BA"/>
    <w:rsid w:val="00E25775"/>
    <w:rsid w:val="00E264FD"/>
    <w:rsid w:val="00E363B8"/>
    <w:rsid w:val="00E63AC1"/>
    <w:rsid w:val="00E96015"/>
    <w:rsid w:val="00EB589D"/>
    <w:rsid w:val="00ED2E52"/>
    <w:rsid w:val="00EE13FB"/>
    <w:rsid w:val="00F01EA0"/>
    <w:rsid w:val="00F135E0"/>
    <w:rsid w:val="00F37770"/>
    <w:rsid w:val="00F378D2"/>
    <w:rsid w:val="00F52D00"/>
    <w:rsid w:val="00F73C75"/>
    <w:rsid w:val="00F84583"/>
    <w:rsid w:val="00F85DED"/>
    <w:rsid w:val="00F90F90"/>
    <w:rsid w:val="00FA705A"/>
    <w:rsid w:val="00FB7297"/>
    <w:rsid w:val="00FC2ADA"/>
    <w:rsid w:val="00FE612C"/>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1BC60111-AADC-43DE-AC82-355A2D1E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h1c14\AppData\Local\Microsoft\Windows\Temporary%20Internet%20Files\Content.MSO\B01AFA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3948219EBBF664E8F14BB6C685B5A9E" ma:contentTypeVersion="18" ma:contentTypeDescription="Create a new document." ma:contentTypeScope="" ma:versionID="897229ebd18723c070b624d816a7ee7f">
  <xsd:schema xmlns:xsd="http://www.w3.org/2001/XMLSchema" xmlns:xs="http://www.w3.org/2001/XMLSchema" xmlns:p="http://schemas.microsoft.com/office/2006/metadata/properties" xmlns:ns1="http://schemas.microsoft.com/sharepoint/v3" xmlns:ns2="15552dd0-8e9f-4529-8583-bb9d15906ff8" xmlns:ns3="3a5876ff-ebee-4689-9885-a67e46027ce0" targetNamespace="http://schemas.microsoft.com/office/2006/metadata/properties" ma:root="true" ma:fieldsID="05b467cc09d1c0017dc17a57f71719b4" ns1:_="" ns2:_="" ns3:_="">
    <xsd:import namespace="http://schemas.microsoft.com/sharepoint/v3"/>
    <xsd:import namespace="15552dd0-8e9f-4529-8583-bb9d15906ff8"/>
    <xsd:import namespace="3a5876ff-ebee-4689-9885-a67e46027c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CR"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552dd0-8e9f-4529-8583-bb9d15906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7" nillable="true" ma:displayName="Sign-off status" ma:internalName="Sign_x002d_off_x0020_status">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5876ff-ebee-4689-9885-a67e46027c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15552dd0-8e9f-4529-8583-bb9d15906ff8"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B9B24C71-35C3-4FE5-8F73-A717F0211CD5}">
  <ds:schemaRefs>
    <ds:schemaRef ds:uri="http://schemas.openxmlformats.org/officeDocument/2006/bibliography"/>
  </ds:schemaRefs>
</ds:datastoreItem>
</file>

<file path=customXml/itemProps3.xml><?xml version="1.0" encoding="utf-8"?>
<ds:datastoreItem xmlns:ds="http://schemas.openxmlformats.org/officeDocument/2006/customXml" ds:itemID="{2189689E-30EC-4143-A6F9-EF3CEA224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552dd0-8e9f-4529-8583-bb9d15906ff8"/>
    <ds:schemaRef ds:uri="3a5876ff-ebee-4689-9885-a67e46027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15552dd0-8e9f-4529-8583-bb9d15906ff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B01AFA3.dot</Template>
  <TotalTime>2</TotalTime>
  <Pages>5</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Professional Specialist Manager</vt:lpstr>
    </vt:vector>
  </TitlesOfParts>
  <Company>Southampton University</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Specialist Manager</dc:title>
  <dc:creator>Newton-Woof K.</dc:creator>
  <cp:keywords>V0.1</cp:keywords>
  <cp:lastModifiedBy>Janice Poon</cp:lastModifiedBy>
  <cp:revision>3</cp:revision>
  <cp:lastPrinted>2018-07-16T08:58:00Z</cp:lastPrinted>
  <dcterms:created xsi:type="dcterms:W3CDTF">2024-07-15T10:44:00Z</dcterms:created>
  <dcterms:modified xsi:type="dcterms:W3CDTF">2024-07-29T10:48:00Z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0x01010033948219EBBF664E8F14BB6C685B5A9E</vt:lpwstr>
  </property>
</Properties>
</file>